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DC" w:rsidRDefault="00B309DC" w:rsidP="00B309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9D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A2FAA" wp14:editId="6E339234">
            <wp:extent cx="2028825" cy="1457325"/>
            <wp:effectExtent l="0" t="0" r="9525" b="9525"/>
            <wp:docPr id="2" name="Рисунок 2" descr="C:\Users\Us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0" t="5787" r="48199" b="76848"/>
                    <a:stretch/>
                  </pic:blipFill>
                  <pic:spPr bwMode="auto">
                    <a:xfrm>
                      <a:off x="0" y="0"/>
                      <a:ext cx="2029304" cy="145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9DC" w:rsidRDefault="00B309DC" w:rsidP="00B30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9DC">
        <w:rPr>
          <w:rFonts w:ascii="Times New Roman" w:hAnsi="Times New Roman" w:cs="Times New Roman"/>
          <w:b/>
          <w:sz w:val="24"/>
          <w:szCs w:val="24"/>
        </w:rPr>
        <w:t>Положение о режиме занятий воспитанников структурного подразделения</w:t>
      </w:r>
    </w:p>
    <w:p w:rsidR="00FE342F" w:rsidRPr="00B309DC" w:rsidRDefault="00B309DC" w:rsidP="00B30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9DC">
        <w:rPr>
          <w:rFonts w:ascii="Times New Roman" w:hAnsi="Times New Roman" w:cs="Times New Roman"/>
          <w:b/>
          <w:sz w:val="24"/>
          <w:szCs w:val="24"/>
        </w:rPr>
        <w:t xml:space="preserve"> «Детский сад» МКОУ «</w:t>
      </w:r>
      <w:proofErr w:type="spellStart"/>
      <w:r w:rsidRPr="00B309DC">
        <w:rPr>
          <w:rFonts w:ascii="Times New Roman" w:hAnsi="Times New Roman" w:cs="Times New Roman"/>
          <w:b/>
          <w:sz w:val="24"/>
          <w:szCs w:val="24"/>
        </w:rPr>
        <w:t>Сухринская</w:t>
      </w:r>
      <w:proofErr w:type="spellEnd"/>
      <w:r w:rsidRPr="00B309DC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FE342F" w:rsidRPr="00B309DC" w:rsidRDefault="00B309DC" w:rsidP="00B309D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ПОЛОЖЕНИЕ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7416E" w:rsidRPr="00B309D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Настоящее Положение о правилах приема на обучение (далее - Положение) в структурное подразделение «детский сад» (далее – Детский сад) МКОУ «</w:t>
      </w:r>
      <w:proofErr w:type="spellStart"/>
      <w:r w:rsidR="00B309DC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="00B309DC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B309DC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с: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Нормативными правовыми документами федерального уровня: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 (с изменениями и дополнениями);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15.03.2013 № 26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организаций"» (с изменениями и дополнениями);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(с изменениями и дополнениями);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Уставом Муниципального казенного общеобразовательного учреждения «</w:t>
      </w:r>
      <w:proofErr w:type="spellStart"/>
      <w:r w:rsidR="00956C8E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="00956C8E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B309DC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bookmarkStart w:id="1" w:name="_GoBack"/>
      <w:bookmarkEnd w:id="1"/>
      <w:r w:rsidRPr="00B309DC">
        <w:rPr>
          <w:rFonts w:ascii="Times New Roman" w:hAnsi="Times New Roman" w:cs="Times New Roman"/>
          <w:sz w:val="24"/>
          <w:szCs w:val="24"/>
        </w:rPr>
        <w:t>» (далее - Учреждение);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Локальными нормативными актами Учреждения: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 xml:space="preserve">Положением о структурном подразделении «детский сад» МКОУ </w:t>
      </w:r>
      <w:r w:rsidR="00B309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309DC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="00B309DC">
        <w:rPr>
          <w:rFonts w:ascii="Times New Roman" w:hAnsi="Times New Roman" w:cs="Times New Roman"/>
          <w:sz w:val="24"/>
          <w:szCs w:val="24"/>
        </w:rPr>
        <w:t xml:space="preserve"> О</w:t>
      </w:r>
      <w:r w:rsidRPr="00B309DC">
        <w:rPr>
          <w:rFonts w:ascii="Times New Roman" w:hAnsi="Times New Roman" w:cs="Times New Roman"/>
          <w:sz w:val="24"/>
          <w:szCs w:val="24"/>
        </w:rPr>
        <w:t>ОШ»;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 структурного подразделения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«детский сад» МКОУ «</w:t>
      </w:r>
      <w:proofErr w:type="spellStart"/>
      <w:r w:rsidR="00B309DC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="00B309DC">
        <w:rPr>
          <w:rFonts w:ascii="Times New Roman" w:hAnsi="Times New Roman" w:cs="Times New Roman"/>
          <w:sz w:val="24"/>
          <w:szCs w:val="24"/>
        </w:rPr>
        <w:t xml:space="preserve"> О</w:t>
      </w:r>
      <w:r w:rsidRPr="00B309DC">
        <w:rPr>
          <w:rFonts w:ascii="Times New Roman" w:hAnsi="Times New Roman" w:cs="Times New Roman"/>
          <w:sz w:val="24"/>
          <w:szCs w:val="24"/>
        </w:rPr>
        <w:t>ОШ».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Настоящее Положение определяет общие требования к режиму занятий Детского сада. Локальные акты, составленные в соответствии с данным Положением («Режим дня»,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«Учебный план», «Расписание непосредственно-образовательной деятельности» и «Режим двигательной активности») ежегодно принимаются решением педагогического совета и утверждаются приказом руководителя (директора) Учреждения.</w:t>
      </w:r>
    </w:p>
    <w:p w:rsidR="00FE342F" w:rsidRPr="00B309DC" w:rsidRDefault="00FE342F" w:rsidP="00B30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42F" w:rsidRPr="00B309DC" w:rsidRDefault="00B309DC" w:rsidP="00B309D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2._Режим_пребывания_детей_в_Учреждении"/>
      <w:bookmarkEnd w:id="2"/>
      <w:r w:rsidRPr="00B309D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7416E" w:rsidRPr="00B309DC">
        <w:rPr>
          <w:rFonts w:ascii="Times New Roman" w:hAnsi="Times New Roman" w:cs="Times New Roman"/>
          <w:b/>
          <w:sz w:val="24"/>
          <w:szCs w:val="24"/>
        </w:rPr>
        <w:t>Режим пребывания детей в Учреждении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Детский сад Учреждения работает по пятидневной рабочей неделе.</w:t>
      </w:r>
    </w:p>
    <w:p w:rsid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 xml:space="preserve">Режим работы: с 7:00 до 17:30 (полный день с 10,5-часовым пребыванием детей). Нерабочими являются суббота, воскресенье и праздничные </w:t>
      </w:r>
      <w:r w:rsidR="00B309DC">
        <w:rPr>
          <w:rFonts w:ascii="Times New Roman" w:hAnsi="Times New Roman" w:cs="Times New Roman"/>
          <w:sz w:val="24"/>
          <w:szCs w:val="24"/>
        </w:rPr>
        <w:t>дни</w:t>
      </w:r>
      <w:bookmarkStart w:id="3" w:name="3._Режим_занятий_воспитанников"/>
      <w:bookmarkEnd w:id="3"/>
      <w:r w:rsidR="00B309DC">
        <w:rPr>
          <w:rFonts w:ascii="Times New Roman" w:hAnsi="Times New Roman" w:cs="Times New Roman"/>
          <w:sz w:val="24"/>
          <w:szCs w:val="24"/>
        </w:rPr>
        <w:t>.</w:t>
      </w:r>
    </w:p>
    <w:p w:rsidR="00FE342F" w:rsidRPr="00B309DC" w:rsidRDefault="00B309DC" w:rsidP="00B309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9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7416E" w:rsidRPr="00B309DC">
        <w:rPr>
          <w:rFonts w:ascii="Times New Roman" w:hAnsi="Times New Roman" w:cs="Times New Roman"/>
          <w:b/>
          <w:sz w:val="24"/>
          <w:szCs w:val="24"/>
        </w:rPr>
        <w:t>Режим занятий воспитанников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Продолжительность непрерывной образовательной деятельности (занятия) (далее - НОД) и максимально допустимый объем НОД в первой половине дня составляет не более:</w:t>
      </w:r>
    </w:p>
    <w:tbl>
      <w:tblPr>
        <w:tblStyle w:val="TableNormal"/>
        <w:tblW w:w="96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559"/>
        <w:gridCol w:w="1843"/>
      </w:tblGrid>
      <w:tr w:rsidR="00B309DC" w:rsidRPr="00B309DC" w:rsidTr="00B309DC">
        <w:trPr>
          <w:trHeight w:val="227"/>
        </w:trPr>
        <w:tc>
          <w:tcPr>
            <w:tcW w:w="6204" w:type="dxa"/>
            <w:vMerge w:val="restart"/>
            <w:tcBorders>
              <w:bottom w:val="single" w:sz="8" w:space="0" w:color="000000"/>
            </w:tcBorders>
          </w:tcPr>
          <w:p w:rsidR="00B309DC" w:rsidRPr="00B309DC" w:rsidRDefault="00B309DC" w:rsidP="00B309DC"/>
        </w:tc>
        <w:tc>
          <w:tcPr>
            <w:tcW w:w="1559" w:type="dxa"/>
            <w:tcBorders>
              <w:bottom w:val="nil"/>
            </w:tcBorders>
          </w:tcPr>
          <w:p w:rsidR="00B309DC" w:rsidRPr="00B309DC" w:rsidRDefault="00B309DC" w:rsidP="00B309DC">
            <w:r w:rsidRPr="00B309DC">
              <w:t>Продолжительность НОД</w:t>
            </w:r>
          </w:p>
        </w:tc>
        <w:tc>
          <w:tcPr>
            <w:tcW w:w="1843" w:type="dxa"/>
            <w:tcBorders>
              <w:bottom w:val="nil"/>
            </w:tcBorders>
          </w:tcPr>
          <w:p w:rsidR="00B309DC" w:rsidRPr="00B309DC" w:rsidRDefault="00B309DC" w:rsidP="00B309DC">
            <w:r w:rsidRPr="00B309DC">
              <w:t>Максимально</w:t>
            </w:r>
          </w:p>
        </w:tc>
      </w:tr>
      <w:tr w:rsidR="00B309DC" w:rsidRPr="00B309DC" w:rsidTr="00B309DC">
        <w:trPr>
          <w:trHeight w:val="219"/>
        </w:trPr>
        <w:tc>
          <w:tcPr>
            <w:tcW w:w="6204" w:type="dxa"/>
            <w:vMerge/>
            <w:tcBorders>
              <w:top w:val="nil"/>
              <w:bottom w:val="single" w:sz="8" w:space="0" w:color="000000"/>
            </w:tcBorders>
          </w:tcPr>
          <w:p w:rsidR="00B309DC" w:rsidRPr="00B309DC" w:rsidRDefault="00B309DC" w:rsidP="00B309DC"/>
        </w:tc>
        <w:tc>
          <w:tcPr>
            <w:tcW w:w="1559" w:type="dxa"/>
            <w:tcBorders>
              <w:top w:val="nil"/>
              <w:bottom w:val="nil"/>
            </w:tcBorders>
          </w:tcPr>
          <w:p w:rsidR="00B309DC" w:rsidRPr="00B309DC" w:rsidRDefault="00B309DC" w:rsidP="00B309DC">
            <w:r w:rsidRPr="00B309DC">
              <w:t xml:space="preserve">составляет не более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309DC" w:rsidRPr="00B309DC" w:rsidRDefault="00B309DC" w:rsidP="00B309DC">
            <w:r w:rsidRPr="00B309DC">
              <w:t>допустимый объем НОД в</w:t>
            </w:r>
          </w:p>
        </w:tc>
      </w:tr>
      <w:tr w:rsidR="00B309DC" w:rsidRPr="00B309DC" w:rsidTr="00B309DC">
        <w:trPr>
          <w:trHeight w:val="221"/>
        </w:trPr>
        <w:tc>
          <w:tcPr>
            <w:tcW w:w="6204" w:type="dxa"/>
            <w:vMerge/>
            <w:tcBorders>
              <w:top w:val="nil"/>
              <w:bottom w:val="single" w:sz="8" w:space="0" w:color="000000"/>
            </w:tcBorders>
          </w:tcPr>
          <w:p w:rsidR="00B309DC" w:rsidRPr="00B309DC" w:rsidRDefault="00B309DC" w:rsidP="00B309DC"/>
        </w:tc>
        <w:tc>
          <w:tcPr>
            <w:tcW w:w="1559" w:type="dxa"/>
            <w:tcBorders>
              <w:top w:val="nil"/>
              <w:bottom w:val="nil"/>
            </w:tcBorders>
          </w:tcPr>
          <w:p w:rsidR="00B309DC" w:rsidRPr="00B309DC" w:rsidRDefault="00B309DC" w:rsidP="00B309DC"/>
        </w:tc>
        <w:tc>
          <w:tcPr>
            <w:tcW w:w="1843" w:type="dxa"/>
            <w:tcBorders>
              <w:top w:val="nil"/>
              <w:bottom w:val="nil"/>
            </w:tcBorders>
          </w:tcPr>
          <w:p w:rsidR="00B309DC" w:rsidRPr="00B309DC" w:rsidRDefault="00B309DC" w:rsidP="00B309DC">
            <w:r w:rsidRPr="00B309DC">
              <w:t>первой половине</w:t>
            </w:r>
          </w:p>
          <w:p w:rsidR="00B309DC" w:rsidRPr="00B309DC" w:rsidRDefault="00B309DC" w:rsidP="00B309DC">
            <w:r w:rsidRPr="00B309DC">
              <w:t>дня не более</w:t>
            </w:r>
          </w:p>
        </w:tc>
      </w:tr>
      <w:tr w:rsidR="00B309DC" w:rsidRPr="00B309DC" w:rsidTr="00B309DC">
        <w:trPr>
          <w:trHeight w:val="212"/>
        </w:trPr>
        <w:tc>
          <w:tcPr>
            <w:tcW w:w="6204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раннего возраста (от 1,5 до 3 лет)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DC" w:rsidRPr="00B309DC" w:rsidTr="00B309DC">
        <w:trPr>
          <w:trHeight w:val="212"/>
        </w:trPr>
        <w:tc>
          <w:tcPr>
            <w:tcW w:w="6204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*при организации НОД в первую и вторую половину дня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по 8–10 мин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DC" w:rsidRPr="00B309DC" w:rsidTr="00B309DC">
        <w:trPr>
          <w:trHeight w:val="207"/>
        </w:trPr>
        <w:tc>
          <w:tcPr>
            <w:tcW w:w="6204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в младшей группе (для детей от 3 до 4 лет)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B309DC" w:rsidRPr="00B309DC" w:rsidTr="00B309DC">
        <w:trPr>
          <w:trHeight w:val="212"/>
        </w:trPr>
        <w:tc>
          <w:tcPr>
            <w:tcW w:w="6204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в средней группе (для детей от 4 до 5 лет)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B309DC" w:rsidRPr="00B309DC" w:rsidTr="00B309DC">
        <w:trPr>
          <w:trHeight w:val="210"/>
        </w:trPr>
        <w:tc>
          <w:tcPr>
            <w:tcW w:w="6204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в старшей группе (для детей от 5 до 6 лет)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B309DC" w:rsidRPr="00B309DC" w:rsidTr="00B309DC">
        <w:trPr>
          <w:trHeight w:val="232"/>
        </w:trPr>
        <w:tc>
          <w:tcPr>
            <w:tcW w:w="6204" w:type="dxa"/>
            <w:tcBorders>
              <w:top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в подготовительной к школе группе (для детей от 6 до 7 лет)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B309DC" w:rsidRPr="00B309DC" w:rsidRDefault="00B309DC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1,5 ч</w:t>
            </w:r>
          </w:p>
        </w:tc>
      </w:tr>
    </w:tbl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В середине времени, отведенного на НОД, воспитатели проводят физкультурные минутки. Перерывы между периодами НОД составляют не менее 10 мин.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Продолжительность НОД с детьми старшего дошкольного возраста во второй половине дня после дневного сна – не более 25–30 мин в день. В середине НОД статического характера проводятся физкультурные минутки.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4._Режим_физического_воспитания"/>
      <w:bookmarkEnd w:id="4"/>
      <w:r w:rsidRPr="00B309DC">
        <w:rPr>
          <w:rFonts w:ascii="Times New Roman" w:hAnsi="Times New Roman" w:cs="Times New Roman"/>
          <w:sz w:val="24"/>
          <w:szCs w:val="24"/>
        </w:rPr>
        <w:t>Режим физического воспитания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Продолжительность занятий по физическому развитию в рамках основной образовательной программы дошкольного образования составляет: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3368"/>
      </w:tblGrid>
      <w:tr w:rsidR="00FE342F" w:rsidRPr="00B309DC" w:rsidTr="00B309DC">
        <w:trPr>
          <w:trHeight w:val="474"/>
        </w:trPr>
        <w:tc>
          <w:tcPr>
            <w:tcW w:w="5279" w:type="dxa"/>
            <w:tcBorders>
              <w:bottom w:val="single" w:sz="8" w:space="0" w:color="000000"/>
            </w:tcBorders>
          </w:tcPr>
          <w:p w:rsidR="00FE342F" w:rsidRPr="00B309DC" w:rsidRDefault="00FE342F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single" w:sz="8" w:space="0" w:color="000000"/>
            </w:tcBorders>
          </w:tcPr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по</w:t>
            </w:r>
          </w:p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физическому развитию</w:t>
            </w:r>
          </w:p>
        </w:tc>
      </w:tr>
      <w:tr w:rsidR="00FE342F" w:rsidRPr="00B309DC" w:rsidTr="00B309DC">
        <w:trPr>
          <w:trHeight w:val="211"/>
        </w:trPr>
        <w:tc>
          <w:tcPr>
            <w:tcW w:w="5279" w:type="dxa"/>
            <w:tcBorders>
              <w:top w:val="single" w:sz="8" w:space="0" w:color="000000"/>
              <w:bottom w:val="single" w:sz="8" w:space="0" w:color="000000"/>
            </w:tcBorders>
          </w:tcPr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для детей раннего возраста (от 1,5 до 3 лет)</w:t>
            </w:r>
          </w:p>
        </w:tc>
        <w:tc>
          <w:tcPr>
            <w:tcW w:w="3368" w:type="dxa"/>
            <w:tcBorders>
              <w:top w:val="single" w:sz="8" w:space="0" w:color="000000"/>
              <w:bottom w:val="single" w:sz="8" w:space="0" w:color="000000"/>
            </w:tcBorders>
          </w:tcPr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10–15 мин</w:t>
            </w:r>
          </w:p>
        </w:tc>
      </w:tr>
      <w:tr w:rsidR="00FE342F" w:rsidRPr="00B309DC" w:rsidTr="00B309DC">
        <w:trPr>
          <w:trHeight w:val="212"/>
        </w:trPr>
        <w:tc>
          <w:tcPr>
            <w:tcW w:w="5279" w:type="dxa"/>
            <w:tcBorders>
              <w:top w:val="single" w:sz="8" w:space="0" w:color="000000"/>
              <w:bottom w:val="single" w:sz="8" w:space="0" w:color="000000"/>
            </w:tcBorders>
          </w:tcPr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в младшей группе (для детей от 3 до 4 лет)</w:t>
            </w:r>
          </w:p>
        </w:tc>
        <w:tc>
          <w:tcPr>
            <w:tcW w:w="3368" w:type="dxa"/>
            <w:tcBorders>
              <w:top w:val="single" w:sz="8" w:space="0" w:color="000000"/>
              <w:bottom w:val="single" w:sz="8" w:space="0" w:color="000000"/>
            </w:tcBorders>
          </w:tcPr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FE342F" w:rsidRPr="00B309DC" w:rsidTr="00B309DC">
        <w:trPr>
          <w:trHeight w:val="211"/>
        </w:trPr>
        <w:tc>
          <w:tcPr>
            <w:tcW w:w="5279" w:type="dxa"/>
            <w:tcBorders>
              <w:top w:val="single" w:sz="8" w:space="0" w:color="000000"/>
              <w:bottom w:val="single" w:sz="8" w:space="0" w:color="000000"/>
            </w:tcBorders>
          </w:tcPr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в средней группе (для детей от 4 до 5 лет)</w:t>
            </w:r>
          </w:p>
        </w:tc>
        <w:tc>
          <w:tcPr>
            <w:tcW w:w="3368" w:type="dxa"/>
            <w:tcBorders>
              <w:top w:val="single" w:sz="8" w:space="0" w:color="000000"/>
              <w:bottom w:val="single" w:sz="8" w:space="0" w:color="000000"/>
            </w:tcBorders>
          </w:tcPr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E342F" w:rsidRPr="00B309DC" w:rsidTr="00B309DC">
        <w:trPr>
          <w:trHeight w:val="212"/>
        </w:trPr>
        <w:tc>
          <w:tcPr>
            <w:tcW w:w="5279" w:type="dxa"/>
            <w:tcBorders>
              <w:top w:val="single" w:sz="8" w:space="0" w:color="000000"/>
              <w:bottom w:val="single" w:sz="8" w:space="0" w:color="000000"/>
            </w:tcBorders>
          </w:tcPr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в старшей группе (для детей от 5 до 6 лет)</w:t>
            </w:r>
          </w:p>
        </w:tc>
        <w:tc>
          <w:tcPr>
            <w:tcW w:w="3368" w:type="dxa"/>
            <w:tcBorders>
              <w:top w:val="single" w:sz="8" w:space="0" w:color="000000"/>
              <w:bottom w:val="single" w:sz="8" w:space="0" w:color="000000"/>
            </w:tcBorders>
          </w:tcPr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FE342F" w:rsidRPr="00B309DC" w:rsidTr="00B309DC">
        <w:trPr>
          <w:trHeight w:val="230"/>
        </w:trPr>
        <w:tc>
          <w:tcPr>
            <w:tcW w:w="5279" w:type="dxa"/>
            <w:tcBorders>
              <w:top w:val="single" w:sz="8" w:space="0" w:color="000000"/>
            </w:tcBorders>
          </w:tcPr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в подготовительной к школе группе (для детей от 6 до 7 лет)</w:t>
            </w:r>
          </w:p>
        </w:tc>
        <w:tc>
          <w:tcPr>
            <w:tcW w:w="3368" w:type="dxa"/>
            <w:tcBorders>
              <w:top w:val="single" w:sz="8" w:space="0" w:color="000000"/>
            </w:tcBorders>
          </w:tcPr>
          <w:p w:rsidR="00FE342F" w:rsidRPr="00B309DC" w:rsidRDefault="0037416E" w:rsidP="00B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DC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</w:tbl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Объем двигательной активности воспитанников 5–7 лет в формах оздоровительно- воспитательной деятельности составляет 6– 8 ч в неделю с учетом психофизиологических особенностей детей, времени года и режима работы Детского сада.</w:t>
      </w:r>
    </w:p>
    <w:p w:rsidR="00FE342F" w:rsidRPr="00B309DC" w:rsidRDefault="00B309DC" w:rsidP="00B309D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5._Заключительные_положения"/>
      <w:bookmarkEnd w:id="5"/>
      <w:r w:rsidRPr="00B309DC">
        <w:rPr>
          <w:rFonts w:ascii="Times New Roman" w:hAnsi="Times New Roman" w:cs="Times New Roman"/>
          <w:b/>
          <w:sz w:val="24"/>
          <w:szCs w:val="24"/>
        </w:rPr>
        <w:t>4.</w:t>
      </w:r>
      <w:r w:rsidR="0037416E" w:rsidRPr="00B309D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 xml:space="preserve">Учреждение обеспечивает открытость и доступность информации о </w:t>
      </w:r>
      <w:proofErr w:type="spellStart"/>
      <w:r w:rsidRPr="00B309D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309DC">
        <w:rPr>
          <w:rFonts w:ascii="Times New Roman" w:hAnsi="Times New Roman" w:cs="Times New Roman"/>
          <w:sz w:val="24"/>
          <w:szCs w:val="24"/>
        </w:rPr>
        <w:t xml:space="preserve"> режиме занятий воспитанников Детского сада Учреждения посредством размещения данного Положения на официальном сайте Учреждения в сети «Интернет».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утверждения.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FE342F" w:rsidRPr="00B309DC" w:rsidRDefault="0037416E" w:rsidP="00B309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9DC">
        <w:rPr>
          <w:rFonts w:ascii="Times New Roman" w:hAnsi="Times New Roman" w:cs="Times New Roman"/>
          <w:sz w:val="24"/>
          <w:szCs w:val="24"/>
        </w:rPr>
        <w:t>Настоящее Положение принято с учетом мнения Педагогического совета, родителей (законных представителей).</w:t>
      </w:r>
    </w:p>
    <w:sectPr w:rsidR="00FE342F" w:rsidRPr="00B309DC" w:rsidSect="00B309DC">
      <w:footerReference w:type="default" r:id="rId9"/>
      <w:pgSz w:w="11910" w:h="16840"/>
      <w:pgMar w:top="1134" w:right="850" w:bottom="1134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04" w:rsidRDefault="004A3A04" w:rsidP="00B309DC">
      <w:r>
        <w:separator/>
      </w:r>
    </w:p>
  </w:endnote>
  <w:endnote w:type="continuationSeparator" w:id="0">
    <w:p w:rsidR="004A3A04" w:rsidRDefault="004A3A04" w:rsidP="00B3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885898"/>
      <w:docPartObj>
        <w:docPartGallery w:val="Page Numbers (Bottom of Page)"/>
        <w:docPartUnique/>
      </w:docPartObj>
    </w:sdtPr>
    <w:sdtEndPr/>
    <w:sdtContent>
      <w:p w:rsidR="00B309DC" w:rsidRDefault="00B309D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8E">
          <w:rPr>
            <w:noProof/>
          </w:rPr>
          <w:t>2</w:t>
        </w:r>
        <w:r>
          <w:fldChar w:fldCharType="end"/>
        </w:r>
      </w:p>
    </w:sdtContent>
  </w:sdt>
  <w:p w:rsidR="00B309DC" w:rsidRDefault="00B309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04" w:rsidRDefault="004A3A04" w:rsidP="00B309DC">
      <w:r>
        <w:separator/>
      </w:r>
    </w:p>
  </w:footnote>
  <w:footnote w:type="continuationSeparator" w:id="0">
    <w:p w:rsidR="004A3A04" w:rsidRDefault="004A3A04" w:rsidP="00B3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30EF7"/>
    <w:multiLevelType w:val="hybridMultilevel"/>
    <w:tmpl w:val="7CFC3850"/>
    <w:lvl w:ilvl="0" w:tplc="A9C0BE72">
      <w:numFmt w:val="bullet"/>
      <w:lvlText w:val="–"/>
      <w:lvlJc w:val="left"/>
      <w:pPr>
        <w:ind w:left="122" w:hanging="20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D6AAD304">
      <w:numFmt w:val="bullet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 w:tplc="E5B6374C">
      <w:numFmt w:val="bullet"/>
      <w:lvlText w:val="•"/>
      <w:lvlJc w:val="left"/>
      <w:pPr>
        <w:ind w:left="2229" w:hanging="202"/>
      </w:pPr>
      <w:rPr>
        <w:rFonts w:hint="default"/>
        <w:lang w:val="ru-RU" w:eastAsia="en-US" w:bidi="ar-SA"/>
      </w:rPr>
    </w:lvl>
    <w:lvl w:ilvl="3" w:tplc="E4E6DD32">
      <w:numFmt w:val="bullet"/>
      <w:lvlText w:val="•"/>
      <w:lvlJc w:val="left"/>
      <w:pPr>
        <w:ind w:left="3283" w:hanging="202"/>
      </w:pPr>
      <w:rPr>
        <w:rFonts w:hint="default"/>
        <w:lang w:val="ru-RU" w:eastAsia="en-US" w:bidi="ar-SA"/>
      </w:rPr>
    </w:lvl>
    <w:lvl w:ilvl="4" w:tplc="6B8E97C6">
      <w:numFmt w:val="bullet"/>
      <w:lvlText w:val="•"/>
      <w:lvlJc w:val="left"/>
      <w:pPr>
        <w:ind w:left="4338" w:hanging="202"/>
      </w:pPr>
      <w:rPr>
        <w:rFonts w:hint="default"/>
        <w:lang w:val="ru-RU" w:eastAsia="en-US" w:bidi="ar-SA"/>
      </w:rPr>
    </w:lvl>
    <w:lvl w:ilvl="5" w:tplc="290C32AC">
      <w:numFmt w:val="bullet"/>
      <w:lvlText w:val="•"/>
      <w:lvlJc w:val="left"/>
      <w:pPr>
        <w:ind w:left="5393" w:hanging="202"/>
      </w:pPr>
      <w:rPr>
        <w:rFonts w:hint="default"/>
        <w:lang w:val="ru-RU" w:eastAsia="en-US" w:bidi="ar-SA"/>
      </w:rPr>
    </w:lvl>
    <w:lvl w:ilvl="6" w:tplc="47EEF4E2">
      <w:numFmt w:val="bullet"/>
      <w:lvlText w:val="•"/>
      <w:lvlJc w:val="left"/>
      <w:pPr>
        <w:ind w:left="6447" w:hanging="202"/>
      </w:pPr>
      <w:rPr>
        <w:rFonts w:hint="default"/>
        <w:lang w:val="ru-RU" w:eastAsia="en-US" w:bidi="ar-SA"/>
      </w:rPr>
    </w:lvl>
    <w:lvl w:ilvl="7" w:tplc="1B32C9D4">
      <w:numFmt w:val="bullet"/>
      <w:lvlText w:val="•"/>
      <w:lvlJc w:val="left"/>
      <w:pPr>
        <w:ind w:left="7502" w:hanging="202"/>
      </w:pPr>
      <w:rPr>
        <w:rFonts w:hint="default"/>
        <w:lang w:val="ru-RU" w:eastAsia="en-US" w:bidi="ar-SA"/>
      </w:rPr>
    </w:lvl>
    <w:lvl w:ilvl="8" w:tplc="7820F794">
      <w:numFmt w:val="bullet"/>
      <w:lvlText w:val="•"/>
      <w:lvlJc w:val="left"/>
      <w:pPr>
        <w:ind w:left="8556" w:hanging="202"/>
      </w:pPr>
      <w:rPr>
        <w:rFonts w:hint="default"/>
        <w:lang w:val="ru-RU" w:eastAsia="en-US" w:bidi="ar-SA"/>
      </w:rPr>
    </w:lvl>
  </w:abstractNum>
  <w:abstractNum w:abstractNumId="1">
    <w:nsid w:val="4D491F5B"/>
    <w:multiLevelType w:val="hybridMultilevel"/>
    <w:tmpl w:val="452E7532"/>
    <w:lvl w:ilvl="0" w:tplc="8834C6D0">
      <w:start w:val="1"/>
      <w:numFmt w:val="decimal"/>
      <w:lvlText w:val="%1."/>
      <w:lvlJc w:val="left"/>
      <w:pPr>
        <w:ind w:left="4402" w:hanging="576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D2EA1230">
      <w:numFmt w:val="bullet"/>
      <w:lvlText w:val="•"/>
      <w:lvlJc w:val="left"/>
      <w:pPr>
        <w:ind w:left="5026" w:hanging="576"/>
      </w:pPr>
      <w:rPr>
        <w:rFonts w:hint="default"/>
        <w:lang w:val="ru-RU" w:eastAsia="en-US" w:bidi="ar-SA"/>
      </w:rPr>
    </w:lvl>
    <w:lvl w:ilvl="2" w:tplc="FA30C198">
      <w:numFmt w:val="bullet"/>
      <w:lvlText w:val="•"/>
      <w:lvlJc w:val="left"/>
      <w:pPr>
        <w:ind w:left="5653" w:hanging="576"/>
      </w:pPr>
      <w:rPr>
        <w:rFonts w:hint="default"/>
        <w:lang w:val="ru-RU" w:eastAsia="en-US" w:bidi="ar-SA"/>
      </w:rPr>
    </w:lvl>
    <w:lvl w:ilvl="3" w:tplc="A0988780">
      <w:numFmt w:val="bullet"/>
      <w:lvlText w:val="•"/>
      <w:lvlJc w:val="left"/>
      <w:pPr>
        <w:ind w:left="6279" w:hanging="576"/>
      </w:pPr>
      <w:rPr>
        <w:rFonts w:hint="default"/>
        <w:lang w:val="ru-RU" w:eastAsia="en-US" w:bidi="ar-SA"/>
      </w:rPr>
    </w:lvl>
    <w:lvl w:ilvl="4" w:tplc="BF98A820">
      <w:numFmt w:val="bullet"/>
      <w:lvlText w:val="•"/>
      <w:lvlJc w:val="left"/>
      <w:pPr>
        <w:ind w:left="6906" w:hanging="576"/>
      </w:pPr>
      <w:rPr>
        <w:rFonts w:hint="default"/>
        <w:lang w:val="ru-RU" w:eastAsia="en-US" w:bidi="ar-SA"/>
      </w:rPr>
    </w:lvl>
    <w:lvl w:ilvl="5" w:tplc="45AE81E8">
      <w:numFmt w:val="bullet"/>
      <w:lvlText w:val="•"/>
      <w:lvlJc w:val="left"/>
      <w:pPr>
        <w:ind w:left="7533" w:hanging="576"/>
      </w:pPr>
      <w:rPr>
        <w:rFonts w:hint="default"/>
        <w:lang w:val="ru-RU" w:eastAsia="en-US" w:bidi="ar-SA"/>
      </w:rPr>
    </w:lvl>
    <w:lvl w:ilvl="6" w:tplc="4566B046">
      <w:numFmt w:val="bullet"/>
      <w:lvlText w:val="•"/>
      <w:lvlJc w:val="left"/>
      <w:pPr>
        <w:ind w:left="8159" w:hanging="576"/>
      </w:pPr>
      <w:rPr>
        <w:rFonts w:hint="default"/>
        <w:lang w:val="ru-RU" w:eastAsia="en-US" w:bidi="ar-SA"/>
      </w:rPr>
    </w:lvl>
    <w:lvl w:ilvl="7" w:tplc="FD9CEAC4">
      <w:numFmt w:val="bullet"/>
      <w:lvlText w:val="•"/>
      <w:lvlJc w:val="left"/>
      <w:pPr>
        <w:ind w:left="8786" w:hanging="576"/>
      </w:pPr>
      <w:rPr>
        <w:rFonts w:hint="default"/>
        <w:lang w:val="ru-RU" w:eastAsia="en-US" w:bidi="ar-SA"/>
      </w:rPr>
    </w:lvl>
    <w:lvl w:ilvl="8" w:tplc="E27A0EAE">
      <w:numFmt w:val="bullet"/>
      <w:lvlText w:val="•"/>
      <w:lvlJc w:val="left"/>
      <w:pPr>
        <w:ind w:left="9412" w:hanging="5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2F"/>
    <w:rsid w:val="0037416E"/>
    <w:rsid w:val="004A3A04"/>
    <w:rsid w:val="00956C8E"/>
    <w:rsid w:val="00B309DC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9B7764-6F8E-4D10-8011-91FB2DD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6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7"/>
      <w:ind w:left="552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pPr>
      <w:ind w:left="122" w:hanging="568"/>
    </w:pPr>
  </w:style>
  <w:style w:type="paragraph" w:customStyle="1" w:styleId="TableParagraph">
    <w:name w:val="Table Paragraph"/>
    <w:basedOn w:val="a"/>
    <w:uiPriority w:val="1"/>
    <w:qFormat/>
    <w:pPr>
      <w:spacing w:line="192" w:lineRule="exact"/>
      <w:ind w:left="121"/>
      <w:jc w:val="center"/>
    </w:pPr>
  </w:style>
  <w:style w:type="paragraph" w:styleId="a6">
    <w:name w:val="header"/>
    <w:basedOn w:val="a"/>
    <w:link w:val="a7"/>
    <w:uiPriority w:val="99"/>
    <w:unhideWhenUsed/>
    <w:rsid w:val="00B309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9DC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B309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9DC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4</cp:revision>
  <dcterms:created xsi:type="dcterms:W3CDTF">2024-02-21T09:03:00Z</dcterms:created>
  <dcterms:modified xsi:type="dcterms:W3CDTF">2024-02-22T06:27:00Z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2024-02-21T00:00:00Z</vt:filetime>
  </property>
</Properties>
</file>